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浙江省3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家生产企业主动召回详细信息</w:t>
      </w:r>
    </w:p>
    <w:tbl>
      <w:tblPr>
        <w:tblStyle w:val="6"/>
        <w:tblW w:w="1400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134"/>
        <w:gridCol w:w="1651"/>
        <w:gridCol w:w="759"/>
        <w:gridCol w:w="1701"/>
        <w:gridCol w:w="992"/>
        <w:gridCol w:w="1134"/>
        <w:gridCol w:w="1560"/>
        <w:gridCol w:w="4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产品名称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生产者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商 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型号</w:t>
            </w: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生产批号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批次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销售数量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缺陷描述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18"/>
                <w:szCs w:val="18"/>
              </w:rPr>
              <w:t>单相小型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18"/>
                <w:szCs w:val="18"/>
              </w:rPr>
              <w:t>潜水电泵</w:t>
            </w:r>
          </w:p>
        </w:tc>
        <w:tc>
          <w:tcPr>
            <w:tcW w:w="1651" w:type="dxa"/>
            <w:vAlign w:val="center"/>
          </w:tcPr>
          <w:p>
            <w:pPr>
              <w:jc w:val="both"/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18"/>
                <w:szCs w:val="18"/>
              </w:rPr>
              <w:t>杭州钱江水泵有限公司（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lang w:eastAsia="zh-CN"/>
              </w:rPr>
              <w:t>制造商：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18"/>
                <w:szCs w:val="18"/>
              </w:rPr>
              <w:t>大溪志力水泵厂）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18"/>
                <w:szCs w:val="18"/>
              </w:rPr>
              <w:t>QDX1.5-16-0.37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25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13858643390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产品接地措施不符合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要求，在使用时产品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振动可能会造成接地线松脱，导致使用者触电，造成人身伤害。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单相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潜水电泵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杭州水之泉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工贸有限公司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水之泉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QDX1.5-16-0.37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15068652522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接地措施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在使用时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产品振动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可能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会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造成接地线松脱，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导致使用者触电，造成人身伤害。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单相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潜水电泵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上海华塔电机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制造有限公司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lang w:eastAsia="zh-CN"/>
              </w:rPr>
              <w:t>制造商：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台州华光电机有限公司）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华塔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lang w:eastAsia="zh-CN"/>
              </w:rPr>
              <w:t>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QDX1.5-16-0.37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100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13968688522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接地措施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在使用时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产品振动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可能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会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造成接地线松脱，导致使用者触电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，造成人身伤害。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单相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潜水电泵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台州大湖泵业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lang w:eastAsia="zh-CN"/>
              </w:rPr>
              <w:t>有限公司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正隆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QDX1.5-16-0.37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30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13058832272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接地措施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在使用时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产品振动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可能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会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造成接地线松脱，导致使用者触电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，造成人身伤害。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单相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潜水电泵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上海晨宇机电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设备有限公司</w:t>
            </w: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台州新丰泵业有限公司</w:t>
            </w: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晨宇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QDX1.5-16-0.37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13858622808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接地措施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在使用时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产品振动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可能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会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造成接地线松脱，导致使用者触电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，造成人身伤害。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单相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潜水电泵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上海航阳机电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有限公司（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lang w:eastAsia="zh-CN"/>
              </w:rPr>
              <w:t>制造商：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温岭凌阳机电有限公司）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航阳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WQD10-16-0.75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40台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13566882827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接地措施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在使用时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产品振动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可能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会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造成接地线松脱，导致使用者触电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，造成人身伤害。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单相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潜水电泵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浙江铭企泵业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铭企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WQD10-10-1.1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56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13586272703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接地措施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在使用时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产品振动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可能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会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造成接地线松脱，导致使用者触电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，造成人身伤害。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台灯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宁波良亮电器有限公司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9757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 xml:space="preserve"> 140只                               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13003733668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产品结构平稳度不符合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安全要求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，在使用时容易倾倒，可能会引燃可燃物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引发火灾而造成伤害。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产品名称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生产者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商 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型号</w:t>
            </w: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生产批号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批次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销售数量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缺陷描述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美士谱LED护眼灯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慈溪市绿谱照明科技有限公司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LP-002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89只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13819445548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产品结构平稳度不符合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安全要求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，在使用时容易倾倒，可能会引燃可燃物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引发火灾而造成伤害。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打火机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慈溪市掌起镇发达打火机五金厂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FD-810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</w:rPr>
              <w:t>20000只</w:t>
            </w:r>
          </w:p>
        </w:tc>
        <w:tc>
          <w:tcPr>
            <w:tcW w:w="1560" w:type="dxa"/>
            <w:vAlign w:val="center"/>
          </w:tcPr>
          <w:p>
            <w:pPr>
              <w:spacing w:line="351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18858005000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产品“抗高温”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“抗跌落”项目不符合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要求，</w:t>
            </w:r>
          </w:p>
          <w:p>
            <w:pPr>
              <w:spacing w:line="400" w:lineRule="exact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在使用过程中可能会爆燃或炸裂，引发安全事故，</w:t>
            </w:r>
          </w:p>
          <w:p>
            <w:pPr>
              <w:spacing w:line="400" w:lineRule="exact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造成人身伤害和财产损失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打火机</w:t>
            </w:r>
          </w:p>
        </w:tc>
        <w:tc>
          <w:tcPr>
            <w:tcW w:w="16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义乌市海灵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打火机有限公司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宾仕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BS-209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20180605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2000只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13216255555</w:t>
            </w:r>
          </w:p>
        </w:tc>
        <w:tc>
          <w:tcPr>
            <w:tcW w:w="4483" w:type="dxa"/>
            <w:vMerge w:val="restar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“抗高温”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“容积排量”项目不符合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在使用过程中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可能会爆燃或炸裂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引发安全事故，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造成人身伤害和财产损失。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邦爵</w:t>
            </w:r>
          </w:p>
        </w:tc>
        <w:tc>
          <w:tcPr>
            <w:tcW w:w="1701" w:type="dxa"/>
            <w:vAlign w:val="center"/>
          </w:tcPr>
          <w:p>
            <w:pPr>
              <w:ind w:firstLine="443" w:firstLineChars="245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BJ605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20180605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1000只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4483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塑料打火机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慈溪市掌中发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火机有限公司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LS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007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20180510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15000只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13567800405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“抗高温”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“容积排量”项目不符合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在使用过程中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可能会爆燃或炸裂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造成人身伤害和财产损失。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打火机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慈溪市观海卫镇开开打火机厂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快客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730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30000只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18368234239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产品“抗高温”项目不符合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要求，在使用过程中可能会爆燃或炸裂，造成人身伤害和财产损失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巴克球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义乌市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彤特玩具厂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巴克豆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bkg001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20180601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126套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15088287798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小零件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某些特定玩具的形状、尺寸及强度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“玩具标识和使用说明”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项目不符合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要求，容易误导消费者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且儿童在使用玩耍时可能会误吞食造成身体伤害。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百变磁力球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金华市新利磁业工贸有限公司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丸子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宝贝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WZBB-CLQ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2000套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13588001701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小零件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磁体和磁性部件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“玩具标识和使用说明”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项目不符合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要求，容易误导消费者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且儿童在使用玩耍时可能会误吞食造成身体伤害。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产品名称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生产者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商 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型号</w:t>
            </w: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生产批号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批次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销售数量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缺陷描述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巴克球</w:t>
            </w:r>
          </w:p>
        </w:tc>
        <w:tc>
          <w:tcPr>
            <w:tcW w:w="16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东阳市中宇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电声配件厂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那些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花儿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031506416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2018.08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3000套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13588620559</w:t>
            </w:r>
          </w:p>
        </w:tc>
        <w:tc>
          <w:tcPr>
            <w:tcW w:w="4483" w:type="dxa"/>
            <w:vMerge w:val="restart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 xml:space="preserve">产品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磁体和磁性部件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“玩具标识和使用说明”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项目不符合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要求，容易误导消费者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且儿童在使用玩耍时可能会误吞食造成身体伤害。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乐智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由我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LZ-610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2018.06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2000套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4483" w:type="dxa"/>
            <w:vMerge w:val="continue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MUID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银色方形5mm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216颗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2018.06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2500套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4483" w:type="dxa"/>
            <w:vMerge w:val="continue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巴克球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义乌市名望</w:t>
            </w:r>
          </w:p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玩具有限公司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神童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小子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DF0201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001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50套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15967958166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小零件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磁体和磁性部件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“玩具标识和使用说明”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项目不符合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要求，容易误导消费者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且儿童在使用玩耍时可能会误吞食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造成身体伤害。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汽车坐垫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天台玉莹汽车</w:t>
            </w:r>
          </w:p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用品有限公司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足球款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2018.5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6套</w:t>
            </w:r>
          </w:p>
        </w:tc>
        <w:tc>
          <w:tcPr>
            <w:tcW w:w="1560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18968445562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产品“燃烧性能”项目不符合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要求，在使用过程中可能会引起着火，造成人身伤害。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汽车坐垫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天台鑫智纵汽车用品有限公司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DJ101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2018.08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3套</w:t>
            </w:r>
          </w:p>
        </w:tc>
        <w:tc>
          <w:tcPr>
            <w:tcW w:w="1560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15215845529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产品“燃烧性能”项目不符合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要求，在使用过程中可能会引起着火，造成人身伤害。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汽车坐垫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天台俊杰汽车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用品有限公司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迪雅莱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2018.05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8套</w:t>
            </w:r>
          </w:p>
        </w:tc>
        <w:tc>
          <w:tcPr>
            <w:tcW w:w="1560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18858655843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产品“燃烧性能”项目不符合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要求，在使用过程中可能会引起着火，造成人身伤害。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夹扇</w:t>
            </w:r>
          </w:p>
        </w:tc>
        <w:tc>
          <w:tcPr>
            <w:tcW w:w="1651" w:type="dxa"/>
            <w:vAlign w:val="center"/>
          </w:tcPr>
          <w:p>
            <w:pPr>
              <w:spacing w:line="351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台州市椒江</w:t>
            </w:r>
          </w:p>
          <w:p>
            <w:pPr>
              <w:spacing w:line="351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金得利电器厂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JS-590B 590MM 10W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1996只</w:t>
            </w:r>
          </w:p>
        </w:tc>
        <w:tc>
          <w:tcPr>
            <w:tcW w:w="1560" w:type="dxa"/>
            <w:vAlign w:val="center"/>
          </w:tcPr>
          <w:p>
            <w:pPr>
              <w:spacing w:line="351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13957636698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产品内部布线没有套管容易出现短路故障，在使用过程中可能会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导致使用者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触电，造成人身伤害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太空杯</w:t>
            </w:r>
          </w:p>
        </w:tc>
        <w:tc>
          <w:tcPr>
            <w:tcW w:w="1651" w:type="dxa"/>
            <w:vAlign w:val="center"/>
          </w:tcPr>
          <w:p>
            <w:pPr>
              <w:spacing w:line="351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黄岩城关威隆</w:t>
            </w:r>
          </w:p>
          <w:p>
            <w:pPr>
              <w:spacing w:line="351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塑料厂</w:t>
            </w:r>
          </w:p>
        </w:tc>
        <w:tc>
          <w:tcPr>
            <w:tcW w:w="759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小玩子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103、118、105、115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20批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40000只</w:t>
            </w:r>
          </w:p>
        </w:tc>
        <w:tc>
          <w:tcPr>
            <w:tcW w:w="1560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18105763011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产品未标注跌落性能等级，在使用中存在安全隐患。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51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饮料杯</w:t>
            </w:r>
          </w:p>
        </w:tc>
        <w:tc>
          <w:tcPr>
            <w:tcW w:w="1651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台州金利娴子家居用品有限公司</w:t>
            </w:r>
          </w:p>
        </w:tc>
        <w:tc>
          <w:tcPr>
            <w:tcW w:w="759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金利</w:t>
            </w:r>
          </w:p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娴子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2244-1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5批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25000只</w:t>
            </w:r>
          </w:p>
        </w:tc>
        <w:tc>
          <w:tcPr>
            <w:tcW w:w="1560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15988969001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产品未标注跌落性能等级，在使用中存在安全隐患。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产品名称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生产者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商 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型号</w:t>
            </w: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生产批号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批次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销售数量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缺陷描述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51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太空杯</w:t>
            </w:r>
          </w:p>
        </w:tc>
        <w:tc>
          <w:tcPr>
            <w:tcW w:w="1651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台州市黄岩南城永能塑料厂</w:t>
            </w:r>
          </w:p>
        </w:tc>
        <w:tc>
          <w:tcPr>
            <w:tcW w:w="759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永能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1150、1151、1152、1153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5批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50000只</w:t>
            </w:r>
          </w:p>
        </w:tc>
        <w:tc>
          <w:tcPr>
            <w:tcW w:w="1560" w:type="dxa"/>
            <w:vAlign w:val="center"/>
          </w:tcPr>
          <w:p>
            <w:pPr>
              <w:spacing w:line="351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13957609775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产品未标注跌落性能等级，在使用中存在安全隐患。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51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航空塑杯</w:t>
            </w:r>
          </w:p>
        </w:tc>
        <w:tc>
          <w:tcPr>
            <w:tcW w:w="1651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台州市正丰</w:t>
            </w:r>
          </w:p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日用品有限公司</w:t>
            </w:r>
          </w:p>
        </w:tc>
        <w:tc>
          <w:tcPr>
            <w:tcW w:w="759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清纯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200ml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1批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72包</w:t>
            </w:r>
          </w:p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3"/>
                <w:szCs w:val="13"/>
              </w:rPr>
              <w:t>（60只/包）</w:t>
            </w:r>
          </w:p>
        </w:tc>
        <w:tc>
          <w:tcPr>
            <w:tcW w:w="1560" w:type="dxa"/>
            <w:vAlign w:val="center"/>
          </w:tcPr>
          <w:p>
            <w:pPr>
              <w:spacing w:line="351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18957612988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产品负重性能不符合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安全要求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，在使用中存在安全隐患。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51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亲亲</w:t>
            </w:r>
          </w:p>
          <w:p>
            <w:pPr>
              <w:spacing w:line="351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仿真奶嘴</w:t>
            </w:r>
          </w:p>
        </w:tc>
        <w:tc>
          <w:tcPr>
            <w:tcW w:w="1651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浙江宝惠婴儿</w:t>
            </w:r>
          </w:p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用品有限公司</w:t>
            </w:r>
          </w:p>
        </w:tc>
        <w:tc>
          <w:tcPr>
            <w:tcW w:w="759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比亲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BH-3322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1批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1728只</w:t>
            </w:r>
          </w:p>
        </w:tc>
        <w:tc>
          <w:tcPr>
            <w:tcW w:w="1560" w:type="dxa"/>
            <w:vAlign w:val="center"/>
          </w:tcPr>
          <w:p>
            <w:pPr>
              <w:spacing w:line="363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13615569085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产品挥发性物质超标，婴幼儿在使用过程中会对身体造成伤害，存在安全隐患。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51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兔兔宽口径液态硅胶</w:t>
            </w:r>
          </w:p>
          <w:p>
            <w:pPr>
              <w:spacing w:line="351" w:lineRule="atLeast"/>
              <w:jc w:val="center"/>
              <w:rPr>
                <w:rFonts w:cs="宋体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仿真奶嘴</w:t>
            </w:r>
          </w:p>
        </w:tc>
        <w:tc>
          <w:tcPr>
            <w:tcW w:w="1651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华逸母婴用品</w:t>
            </w:r>
          </w:p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有限公司</w:t>
            </w:r>
          </w:p>
        </w:tc>
        <w:tc>
          <w:tcPr>
            <w:tcW w:w="759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兔兔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L快流量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1批</w:t>
            </w:r>
          </w:p>
        </w:tc>
        <w:tc>
          <w:tcPr>
            <w:tcW w:w="1134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2240只</w:t>
            </w:r>
          </w:p>
        </w:tc>
        <w:tc>
          <w:tcPr>
            <w:tcW w:w="1560" w:type="dxa"/>
            <w:vAlign w:val="center"/>
          </w:tcPr>
          <w:p>
            <w:pPr>
              <w:spacing w:line="363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13957607578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产品挥发性物质超标，婴幼儿在使用过程中会对身体造成伤害，存在安全隐患。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LED照明灯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嘉兴市秀洲区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王店鼎荣电器厂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鼎乐美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 xml:space="preserve">330 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0701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235只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15356602825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产品“标记”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“外部接线和内部接线”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“骚扰电压”项目不符合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要求，在使用过程中可能会导致电线过热引发火灾，造成人身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伤害和财产安全损失。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LED平板灯扣板照明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嘉兴格勒集成吊顶科技有限公司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Geler格勒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BS-D3030R-02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2018.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3"/>
                <w:szCs w:val="13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  <w:t>05.21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216个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t>13356085937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产品“标记”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“骚扰电压”项目不符合标准要求，在使用过程中可能会导致电线过热引发火灾，造成人身伤害和财产安全损失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LED面板灯</w:t>
            </w:r>
          </w:p>
        </w:tc>
        <w:tc>
          <w:tcPr>
            <w:tcW w:w="16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浙江美科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电器有限公司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  <w:drawing>
                <wp:inline distT="0" distB="0" distL="114300" distR="114300">
                  <wp:extent cx="318770" cy="285115"/>
                  <wp:effectExtent l="0" t="0" r="5080" b="635"/>
                  <wp:docPr id="3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MK-MBD-36W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2017.1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2017.3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679个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15990313683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4483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产品外部接线截面积不符合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要求，在使用过程中可能会引发火灾，造成人身伤害和财产安全损失 。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LED筒灯</w:t>
            </w:r>
          </w:p>
        </w:tc>
        <w:tc>
          <w:tcPr>
            <w:tcW w:w="16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TD-2C5-5W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12980个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4483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tblHeader/>
          <w:jc w:val="center"/>
        </w:trPr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电吹风</w:t>
            </w:r>
          </w:p>
        </w:tc>
        <w:tc>
          <w:tcPr>
            <w:tcW w:w="16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温州市荣贵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理发工具厂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荣贵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2860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HZ20180610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24只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  <w:t>15967426966</w:t>
            </w:r>
          </w:p>
        </w:tc>
        <w:tc>
          <w:tcPr>
            <w:tcW w:w="4483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产品“电源连接和外部软线”项目不符合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lang w:eastAsia="zh-CN"/>
              </w:rPr>
              <w:t>安全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要求，在使用时容易造成导线过热，使导线绝缘融化而短路造成人身伤害。</w:t>
            </w:r>
          </w:p>
        </w:tc>
      </w:tr>
    </w:tbl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5A2"/>
    <w:rsid w:val="00033CAF"/>
    <w:rsid w:val="0004166B"/>
    <w:rsid w:val="0012400F"/>
    <w:rsid w:val="002941F1"/>
    <w:rsid w:val="00296B5E"/>
    <w:rsid w:val="002A43DC"/>
    <w:rsid w:val="00337BEC"/>
    <w:rsid w:val="003707E1"/>
    <w:rsid w:val="0037620B"/>
    <w:rsid w:val="003D5E51"/>
    <w:rsid w:val="003E2506"/>
    <w:rsid w:val="003E517C"/>
    <w:rsid w:val="004446A9"/>
    <w:rsid w:val="004625A2"/>
    <w:rsid w:val="00477F46"/>
    <w:rsid w:val="00481AB2"/>
    <w:rsid w:val="00521CE8"/>
    <w:rsid w:val="00556D4C"/>
    <w:rsid w:val="00631CFC"/>
    <w:rsid w:val="00674231"/>
    <w:rsid w:val="006B43B2"/>
    <w:rsid w:val="006D31B9"/>
    <w:rsid w:val="00813A18"/>
    <w:rsid w:val="0085541E"/>
    <w:rsid w:val="00873E3A"/>
    <w:rsid w:val="009015A6"/>
    <w:rsid w:val="00A40000"/>
    <w:rsid w:val="00AB1C3D"/>
    <w:rsid w:val="00AF72B7"/>
    <w:rsid w:val="00BE1DA3"/>
    <w:rsid w:val="00BF6600"/>
    <w:rsid w:val="00C05FE2"/>
    <w:rsid w:val="00CB23B8"/>
    <w:rsid w:val="00CD55AF"/>
    <w:rsid w:val="00D4066F"/>
    <w:rsid w:val="00D50978"/>
    <w:rsid w:val="00E662A9"/>
    <w:rsid w:val="00FE2011"/>
    <w:rsid w:val="192C2749"/>
    <w:rsid w:val="1DA32B2F"/>
    <w:rsid w:val="1EE71EC2"/>
    <w:rsid w:val="30CE31A2"/>
    <w:rsid w:val="5D564A38"/>
    <w:rsid w:val="60942515"/>
    <w:rsid w:val="60E2541D"/>
    <w:rsid w:val="694B7F89"/>
    <w:rsid w:val="6F560D9C"/>
    <w:rsid w:val="7B75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580</Words>
  <Characters>3311</Characters>
  <Lines>27</Lines>
  <Paragraphs>7</Paragraphs>
  <ScaleCrop>false</ScaleCrop>
  <LinksUpToDate>false</LinksUpToDate>
  <CharactersWithSpaces>3884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2018-12-24T09:21:00Z</dcterms:created>
  <dc:creator>刘桂芹</dc:creator>
  <cp:lastModifiedBy>吴晓炯</cp:lastModifiedBy>
  <cp:lastPrinted>2018-12-26T07:30:17Z</cp:lastPrinted>
  <dcterms:modified xsi:type="dcterms:W3CDTF">2018-12-26T07:34:23Z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