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浙江省10家生产企业主动召回详细信息</w:t>
      </w:r>
    </w:p>
    <w:tbl>
      <w:tblPr>
        <w:tblStyle w:val="5"/>
        <w:tblW w:w="144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27"/>
        <w:gridCol w:w="2772"/>
        <w:gridCol w:w="1134"/>
        <w:gridCol w:w="1197"/>
        <w:gridCol w:w="1276"/>
        <w:gridCol w:w="992"/>
        <w:gridCol w:w="1418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产品名称</w:t>
            </w:r>
          </w:p>
        </w:tc>
        <w:tc>
          <w:tcPr>
            <w:tcW w:w="27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商 标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批次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销售数量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无辣不欢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中性笔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杭州品目文化用品有限公司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杭州品目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Z17021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80000支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18657980801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笔的上帽安全项目不符合GB21027—2007《学生用品的安全通用要求》。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圆规套餐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杭州爱华文具有限公司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爱 华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AH1227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20160830D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7200套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18"/>
                <w:szCs w:val="18"/>
                <w:shd w:val="clear" w:color="auto" w:fill="FFFFFF"/>
              </w:rPr>
              <w:t>13777558069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“边缘、尖端（存在非功能性锐利边缘、未标注警示说明）”不符合GB21027—2007《学生用品的安全通用要求》、QB/T1474.1—2005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《绘图仪尺  直尺》标准要求。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时尚剪刀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广博集团股份有限公司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广 博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NO.JD8202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2009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182400把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13884426879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“边缘、尖端（存在非功能性锐利边缘）”不符合GB21027—2007《学生用品的安全通用要求》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儿童床护栏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慈溪市十二色童话儿童用品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十二色童话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CHL01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20180301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5999套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18606742775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在儿童可触及范围内的开口和间隙存在夹住头、颈和躯体的安全隐患，标识和使用说明告知不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清，无执行标准等不合理的危险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中性墨水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圆珠笔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浙江联盛文具有限公司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博 采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BC28621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20170628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3456支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13868886557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笔的上帽安全项目不符合GB21027—2007《学生用品的安全通用要求》。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2支装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中性笔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浙江久灵早教用品科技股份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JLZ-311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950支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181" w:firstLineChars="100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13884388888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笔的上帽安全项目不符合GB21027—2007《学生用品的安全通用要求》。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  <w:t>儿童床护栏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  <w:t>浙江魔法天地婴童用品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  <w:t>萌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  <w:t>宝Cutebaby、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  <w:t>背背亲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MFTD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201706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shd w:val="clear" w:color="auto" w:fill="FFFFFF"/>
              </w:rPr>
              <w:t>996套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181" w:firstLineChars="100"/>
              <w:jc w:val="both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15824504391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在儿童可触及范围内的开口和间隙存在夹住头、颈和躯体的安全隐患，标识、薄膜和使用说明告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知不清等不合理的危险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产品名称</w:t>
            </w:r>
          </w:p>
        </w:tc>
        <w:tc>
          <w:tcPr>
            <w:tcW w:w="27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商 标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批次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销售数量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文具剪刀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义乌市浩航文具有限公司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先 锋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NO：1021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9000把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shd w:val="clear" w:color="auto" w:fill="FFFFFF"/>
              </w:rPr>
              <w:t>15057956277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“边缘、尖端（存在非功能性锐利边缘）”不符合GB21027—2007《学生用品的安全通用要求》、QB/T4730—2014《文具剪刀》标准要求。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小号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文具剪刀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宁波市鄞州亨威文化用品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宜考利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  <w:t>13.5cm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34000把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shd w:val="clear" w:color="auto" w:fill="FFFFFF"/>
              </w:rPr>
              <w:t>13967808870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“边缘、尖端（存在非功能性锐利边缘）”不符合GB21027—2007《学生用品的安全通用要求》、QB/T4730—2014《文具剪刀》标准要求。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移动电源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永康市千能电子科技有限公司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科 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20000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2210只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shd w:val="clear" w:color="auto" w:fill="FFFFFF"/>
              </w:rPr>
              <w:t>13967935498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“自由跌落”项目不符合GB/T35590—2017《信息技术 便携式数字设备用移动电源通用规范》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的标准要求。</w:t>
            </w:r>
          </w:p>
        </w:tc>
      </w:tr>
    </w:tbl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（以下空白）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6C3C"/>
    <w:rsid w:val="00041A21"/>
    <w:rsid w:val="003C6C3C"/>
    <w:rsid w:val="0066074A"/>
    <w:rsid w:val="006C735C"/>
    <w:rsid w:val="007128C5"/>
    <w:rsid w:val="00726FCE"/>
    <w:rsid w:val="00741A84"/>
    <w:rsid w:val="00AF74FA"/>
    <w:rsid w:val="00C7324D"/>
    <w:rsid w:val="00FF195D"/>
    <w:rsid w:val="051C5E03"/>
    <w:rsid w:val="060E2C34"/>
    <w:rsid w:val="79B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1079</Characters>
  <Lines>8</Lines>
  <Paragraphs>2</Paragraphs>
  <ScaleCrop>false</ScaleCrop>
  <LinksUpToDate>false</LinksUpToDate>
  <CharactersWithSpaces>1266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2019-04-26T03:30:00Z</dcterms:created>
  <dc:creator>刘桂芹</dc:creator>
  <cp:lastModifiedBy>吴晓炯</cp:lastModifiedBy>
  <cp:lastPrinted>2019-05-05T08:11:57Z</cp:lastPrinted>
  <dcterms:modified xsi:type="dcterms:W3CDTF">2019-05-05T08:21:41Z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